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9C7E1C" w:rsidRPr="00AF0E2A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AF0E2A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AF0E2A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57/2023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9C7E1C" w:rsidRPr="00AF0E2A" w:rsidRDefault="009C7E1C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9C7E1C" w:rsidRPr="00AF0E2A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9C7E1C" w:rsidRPr="00AF0E2A" w:rsidRDefault="009C7E1C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AF0E2A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9C7E1C" w:rsidRPr="00AF0E2A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9C7E1C" w:rsidRPr="00AF0E2A" w:rsidRDefault="009C7E1C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AF0E2A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9C7E1C" w:rsidRPr="00AF0E2A" w:rsidRDefault="009C7E1C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AF0E2A">
              <w:rPr>
                <w:b/>
                <w:bCs/>
                <w:color w:val="000000"/>
                <w:sz w:val="16"/>
                <w:szCs w:val="16"/>
              </w:rPr>
              <w:t>Processo Nº 000230/23</w:t>
            </w:r>
          </w:p>
        </w:tc>
      </w:tr>
      <w:tr w:rsidR="009C7E1C" w:rsidRPr="00AF0E2A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9C7E1C" w:rsidRPr="00AF0E2A" w:rsidRDefault="009C7E1C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AF0E2A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9C7E1C" w:rsidRPr="00AF0E2A" w:rsidRDefault="009C7E1C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AF0E2A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9C7E1C" w:rsidRPr="00AF0E2A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9C7E1C" w:rsidRPr="00AF0E2A" w:rsidRDefault="009C7E1C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AF0E2A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9C7E1C" w:rsidRPr="00AF0E2A" w:rsidRDefault="009C7E1C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AF0E2A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AF0E2A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AF0E2A">
              <w:rPr>
                <w:sz w:val="16"/>
                <w:szCs w:val="16"/>
              </w:rPr>
              <w:t>Unid</w:t>
            </w:r>
            <w:proofErr w:type="spellEnd"/>
            <w:r w:rsidRPr="00AF0E2A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Valor </w:t>
            </w:r>
            <w:proofErr w:type="spellStart"/>
            <w:r w:rsidRPr="00AF0E2A">
              <w:rPr>
                <w:sz w:val="16"/>
                <w:szCs w:val="16"/>
              </w:rPr>
              <w:t>Unit</w:t>
            </w:r>
            <w:proofErr w:type="spellEnd"/>
            <w:r w:rsidRPr="00AF0E2A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Valor Total</w:t>
            </w: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LOSARTANA POTÁSSICA,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50 MG, COMPRIMIDO (BR0268856)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SALBUTAMOL,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 xml:space="preserve">5 MG/ML, USO:SOLUÇÃO PARA NEBULIZAÇÃO, FRASCO 10,00 ML, (BR0268303)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CARBAMAZEPINA,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200 MG, COMPRIMIDO (BR0267618)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SULFAMETOXAZOL, </w:t>
            </w:r>
            <w:proofErr w:type="gramStart"/>
            <w:r w:rsidRPr="00AF0E2A">
              <w:rPr>
                <w:sz w:val="16"/>
                <w:szCs w:val="16"/>
              </w:rPr>
              <w:t>COMPOSIÇÃO:</w:t>
            </w:r>
            <w:proofErr w:type="gramEnd"/>
            <w:r w:rsidRPr="00AF0E2A">
              <w:rPr>
                <w:sz w:val="16"/>
                <w:szCs w:val="16"/>
              </w:rPr>
              <w:t>ASSOCIADO À TRIMETOPRIMA, CONCENTRAÇÃO:400MG + 80MG COMPRIMIDO, (BR0308882)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VALPROATO DE SÓDIO,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500 MG, COMPRIMIDO (BR0328530)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PREDNISOLONA, </w:t>
            </w:r>
            <w:proofErr w:type="gramStart"/>
            <w:r w:rsidRPr="00AF0E2A">
              <w:rPr>
                <w:sz w:val="16"/>
                <w:szCs w:val="16"/>
              </w:rPr>
              <w:t>COMPOSIÇÃO:</w:t>
            </w:r>
            <w:proofErr w:type="gramEnd"/>
            <w:r w:rsidRPr="00AF0E2A">
              <w:rPr>
                <w:sz w:val="16"/>
                <w:szCs w:val="16"/>
              </w:rPr>
              <w:t>FOSFATO SÓDICO, CONCENTRAÇÃO:3 MG/ML, FORMA FARMACEUTICA: SOLUÇÃO ORAL, FRASCO 100,00 M, (BR0448595)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PARACETAMOL, DOSAGEM </w:t>
            </w:r>
            <w:proofErr w:type="gramStart"/>
            <w:r w:rsidRPr="00AF0E2A">
              <w:rPr>
                <w:sz w:val="16"/>
                <w:szCs w:val="16"/>
              </w:rPr>
              <w:t>COMPRIMIDO:</w:t>
            </w:r>
            <w:proofErr w:type="gramEnd"/>
            <w:r w:rsidRPr="00AF0E2A">
              <w:rPr>
                <w:sz w:val="16"/>
                <w:szCs w:val="16"/>
              </w:rPr>
              <w:t>500 MG, COMPRIMIDO (BR0267778)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METRONIDAZOL,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250 MG, COMPRIMIDO, (BR0267717)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AF0E2A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ALOPURINOL,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300 MG, COMPRIMIDO (BR0267509)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DIPIRONA SÓDICA,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500 MG, COMPRIMIDO, (BR0267203)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PREDNISONA,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20 MG, COMPRIMIDO, (BR0267743)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ISOSSORBIDA, PRINCÍPIO </w:t>
            </w:r>
            <w:proofErr w:type="gramStart"/>
            <w:r w:rsidRPr="00AF0E2A">
              <w:rPr>
                <w:sz w:val="16"/>
                <w:szCs w:val="16"/>
              </w:rPr>
              <w:t>ATIVO:</w:t>
            </w:r>
            <w:proofErr w:type="gramEnd"/>
            <w:r w:rsidRPr="00AF0E2A">
              <w:rPr>
                <w:sz w:val="16"/>
                <w:szCs w:val="16"/>
              </w:rPr>
              <w:t>SAL MONONITRATO, DOSAGEM:20 MG, COMPRIMIDO, (BR0273400)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CLORETO DE SÓDIO, </w:t>
            </w:r>
            <w:proofErr w:type="gramStart"/>
            <w:r w:rsidRPr="00AF0E2A">
              <w:rPr>
                <w:sz w:val="16"/>
                <w:szCs w:val="16"/>
              </w:rPr>
              <w:t>CONCENTRAÇAO:</w:t>
            </w:r>
            <w:proofErr w:type="gramEnd"/>
            <w:r w:rsidRPr="00AF0E2A">
              <w:rPr>
                <w:sz w:val="16"/>
                <w:szCs w:val="16"/>
              </w:rPr>
              <w:t>0,9 %, FORMA FARMACEUTICA:SOLUÇÃO NASAL, FRASCO 30,00 ML, (BR0437160)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SAIS PARA REIDRATAÇÃO ORAL, </w:t>
            </w:r>
            <w:proofErr w:type="gramStart"/>
            <w:r w:rsidRPr="00AF0E2A">
              <w:rPr>
                <w:sz w:val="16"/>
                <w:szCs w:val="16"/>
              </w:rPr>
              <w:t>COMPOSIÇÃO:</w:t>
            </w:r>
            <w:proofErr w:type="gramEnd"/>
            <w:r w:rsidRPr="00AF0E2A">
              <w:rPr>
                <w:sz w:val="16"/>
                <w:szCs w:val="16"/>
              </w:rPr>
              <w:t>SÓDIO, POTÁSSIO, CLORETO, CITRATO E GLICOSE, CONCENTRAÇÃO: 90 MEQ/L + 20 MEQ/L + 80 MEQ/L + 30 MEQ/L + 111 MMOL/L, FORMA FARMACÊUTICA:PÓ P/ SOLUÇÃO ORAL, ENVELOPE, (BR0446105)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ENVEL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NORTRIPTILINA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25 MG, CÁPSULA, (BR0271606)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DIAZEPAM,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 MG/ML, APRESENTAÇÃO:SOLUÇÃO INJETÁVEL, AMPOLA 2,00 ML (BR0267194)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FLUOXETINA,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20 MG, COMPRIMIDO, (BR0273009)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PROMETAZINA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25 MG, COMPRIMIDO, (BR0267768)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NITROFURANTOÍNA,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100 MG, CÁPSULA, (BR0268273)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CEFALEXINA,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50 MG/ML, FORMA FARMACÊUTICA:PÓ P/SUSPENSÃO ORAL, FRASCO 100,00 ML, ( BR0331555)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HIDROCLOROTIAZIDA,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25 MG, COMPRIMIDO, (BR0267674)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OMEPRAZOL,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 xml:space="preserve">20 MG, CÁPSULA, (BR0267712)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ACICLOVIR,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200 MG, COMPRIMIDO, (BR0268370)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lastRenderedPageBreak/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LIDOCAÍNA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2%, APRESENTAÇÃO:GELÉIA, BISNAGA 30,00 G, (BR0269846)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BIPRATRÓPIO BROMETO,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0,25 MG/ML, USO:SOLUÇÃO PARA INALAÇÃO, FRASCO 20,00 ML, (BR0268331)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FENOBARBITAL SÓDICO,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100 MG/ML, FORMA FARMACÊUTICA:SOLUÇÃO INJETÁVEL, AMPOLA 2,00 ML (BR0300725)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VALPROATO DE SÓDIO,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50 MG/ML, FORMA FARMACÊUTICA:XAROPE, FRASCO 100,00 ML (BR0328532)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GENTAMICINA, </w:t>
            </w:r>
            <w:proofErr w:type="gramStart"/>
            <w:r w:rsidRPr="00AF0E2A">
              <w:rPr>
                <w:sz w:val="16"/>
                <w:szCs w:val="16"/>
              </w:rPr>
              <w:t>COMPOSIÇÃO:</w:t>
            </w:r>
            <w:proofErr w:type="gramEnd"/>
            <w:r w:rsidRPr="00AF0E2A">
              <w:rPr>
                <w:sz w:val="16"/>
                <w:szCs w:val="16"/>
              </w:rPr>
              <w:t xml:space="preserve">SAL SULFATO, CONCENTRAÇÃO:5 MG/ML, FORMA FARMACEUTICA:SOLUÇÃO OFTÁLMICA, FRASCO 5,00 ML, (BR0406308)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MICONAZOL NITRATO,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20 MG/G, APRESENTAÇÃO:CREME, BISNAGA 80,00 G, (BR0268286)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CARVEDILOL,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12,5 MG, COMPRIMIDO, (BR0267564)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HIDRÓXIDO DE ALUMÍNIO,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61,5 MG/ML, FORMA FARMACEUTICA:SUSPENSÃO ORAL, FRASCO 240,00 ML, (BR0340783)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CARVEDILOL,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25 MG, COMPRIMIDO, (BR0267567)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METOCLOPRAMIDA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 MG/ML, APRESENTAÇÃO:SOLUÇÃO INJETÁVEL, AMPOLA 2,00 ML, (BR0267310)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CEFTRIAXONA SÓDICA,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500, FRASCO-AMPOLA, (BR0442703)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GLIBENCLAMIDA,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 MG, COMPRIMIDO, (BR0267671)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ENALAPRIL MALEATO,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 xml:space="preserve">20 MG, COMPRIMIDO, (BR0267652)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VALPROATO DE SÓDIO,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250 MG (BR0328529)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IBUPROFENO,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600 MG, CÁPSULA, (BR0267676)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CIPROFLOXACINO CLORIDRATO, DOSAGEM: 500 MG, COMPRIMIDO, (BR0267632</w:t>
            </w:r>
            <w:proofErr w:type="gramStart"/>
            <w:r w:rsidRPr="00AF0E2A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AMOXICILINA,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25MG/ML, APRESENTAÇÃO:PÓ PARA SUSPENSÃO ORAL, FRASCO 150,00 ML, (BR0271091)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CLORETO DE POTÁSSIO,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19,1%, APRESENTAÇÃO:SOLUÇÃO INJETÁVEL, AMPOLA 10,00 ML, (BR0267162)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SULFAMETOXAZOL, </w:t>
            </w:r>
            <w:proofErr w:type="gramStart"/>
            <w:r w:rsidRPr="00AF0E2A">
              <w:rPr>
                <w:sz w:val="16"/>
                <w:szCs w:val="16"/>
              </w:rPr>
              <w:t>COMPOSIÇÃO:</w:t>
            </w:r>
            <w:proofErr w:type="gramEnd"/>
            <w:r w:rsidRPr="00AF0E2A">
              <w:rPr>
                <w:sz w:val="16"/>
                <w:szCs w:val="16"/>
              </w:rPr>
              <w:t xml:space="preserve">ASSOCIADO À TRIMETOPRIMA, CONCENTRAÇÃO:40MG + 8MG/ML, FORMA FARMACÊUTICA:SUSPENSÃO ORAL, FRASCO 100,00 ML, (BR0308884)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PROPRANOLOL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40 MG, COMPRIMIDO (BR0267772)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AZITROMICINA,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500 MG, COMPRIMIDO, (BR0267140)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BENZILPENICILINA, </w:t>
            </w:r>
            <w:proofErr w:type="gramStart"/>
            <w:r w:rsidRPr="00AF0E2A">
              <w:rPr>
                <w:sz w:val="16"/>
                <w:szCs w:val="16"/>
              </w:rPr>
              <w:t>COMPOSIÇÃO:</w:t>
            </w:r>
            <w:proofErr w:type="gramEnd"/>
            <w:r w:rsidRPr="00AF0E2A">
              <w:rPr>
                <w:sz w:val="16"/>
                <w:szCs w:val="16"/>
              </w:rPr>
              <w:t>BENZATINA, CONCENTRAÇÃO:300.000 UI/ML, FORMA FARMACEUTICA:SUSPENSÃO INJETÁVEL (BR0365542)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GLICOSE, </w:t>
            </w:r>
            <w:proofErr w:type="gramStart"/>
            <w:r w:rsidRPr="00AF0E2A">
              <w:rPr>
                <w:sz w:val="16"/>
                <w:szCs w:val="16"/>
              </w:rPr>
              <w:t>CONCENTRAÇAO:</w:t>
            </w:r>
            <w:proofErr w:type="gramEnd"/>
            <w:r w:rsidRPr="00AF0E2A">
              <w:rPr>
                <w:sz w:val="16"/>
                <w:szCs w:val="16"/>
              </w:rPr>
              <w:t>50%, FORMA FARMACEUTICA:SOLUÇÃO INJETÁVEL, CARACTERISTICA ADICIONAL:SISTEMA GLICOSE, CONCENTRAÇAO:50%, FRASCO 500,00 ML, (BR0353564)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CEFALEXINA,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500 MG, COMPRIMIDO, (BR0267625)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METOCLOPRAMIDA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 xml:space="preserve">4 MG/ML, APRESENTAÇÃO:SOLUÇÃO ORAL, FRASCO 10,00 ML - GENÉRICO, (BR0267311)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ÁGUA DESTILADA, ASPECTO </w:t>
            </w:r>
            <w:proofErr w:type="gramStart"/>
            <w:r w:rsidRPr="00AF0E2A">
              <w:rPr>
                <w:sz w:val="16"/>
                <w:szCs w:val="16"/>
              </w:rPr>
              <w:t>FÍSICO:</w:t>
            </w:r>
            <w:proofErr w:type="gramEnd"/>
            <w:r w:rsidRPr="00AF0E2A">
              <w:rPr>
                <w:sz w:val="16"/>
                <w:szCs w:val="16"/>
              </w:rPr>
              <w:t>ESTÉRIL E APIROGÊNICA, TIPO EMBALAGEM:EM SISTEMA FECHADO, AMPOLA 10,00 ML, (0352317)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lastRenderedPageBreak/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CARVEDILOL,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6,25 MG, COMPRIMIDO, (BR0267565)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CLONAZEPAM,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2,5 MG/ML, APRESENTAÇÃO:SOLUÇÃO ORAL- GOTAS, FRASCO 20,00 ML (BR0270120)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ESTRIOL,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 xml:space="preserve">1 MG/G, APRESENTAÇÃO:CREME VAGINAL, BISNAGA 50,00 G, (BR0267208)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AMOXICILINA, CONCENTRAÇÃO: 500MG, COMPRIMIDO, (BR0271089</w:t>
            </w:r>
            <w:proofErr w:type="gramStart"/>
            <w:r w:rsidRPr="00AF0E2A">
              <w:rPr>
                <w:sz w:val="16"/>
                <w:szCs w:val="16"/>
              </w:rPr>
              <w:t>)</w:t>
            </w:r>
            <w:proofErr w:type="gramEnd"/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ÁCIDO ACETILSALICÍLICO,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100 MG, COMPRIMIDO, (BR0267502)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DECANOATO DE HALOPERIDOL 50 MG/ML SOLUÇÃO INJETÁVEL, AMPOLA DE </w:t>
            </w:r>
            <w:proofErr w:type="gramStart"/>
            <w:r w:rsidRPr="00AF0E2A">
              <w:rPr>
                <w:sz w:val="16"/>
                <w:szCs w:val="16"/>
              </w:rPr>
              <w:t>1ML</w:t>
            </w:r>
            <w:proofErr w:type="gramEnd"/>
            <w:r w:rsidRPr="00AF0E2A">
              <w:rPr>
                <w:sz w:val="16"/>
                <w:szCs w:val="16"/>
              </w:rPr>
              <w:t>, (BR0292194)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FOLINATO DE CÁLCIO,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15 MG, COMPRIMIDOS, (BR0268292)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FENOBARBITAL SÓDICO,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40 MG/ML, FORMA FARMACÊUTICA:SOLUÇÃO ORAL - GOTAS, FRASCO 20,00 ML (BR0300723)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CLORPROMAZINA,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25 MG , COMPRIMIDO, (BR0267635)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LIDOCAÍNA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2%, APRESENTAÇÃO:INJETÁVEL, FRASCO 20,00 ML, (BR0269843)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SULFADIAZINA, PRINCÍPIO </w:t>
            </w:r>
            <w:proofErr w:type="gramStart"/>
            <w:r w:rsidRPr="00AF0E2A">
              <w:rPr>
                <w:sz w:val="16"/>
                <w:szCs w:val="16"/>
              </w:rPr>
              <w:t>ATIVO:</w:t>
            </w:r>
            <w:proofErr w:type="gramEnd"/>
            <w:r w:rsidRPr="00AF0E2A">
              <w:rPr>
                <w:sz w:val="16"/>
                <w:szCs w:val="16"/>
              </w:rPr>
              <w:t>DE PRATA, DOSAGEM:1%, INDICAÇÃO:CREME, POTE 400,00 G, (BR0272089)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POTE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SINVASTATINA,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20 MG,  COMPRIMIDO, (BR0267747)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METOCLOPRAMIDA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10 MG, COMPRIMIDO, (BR0267312)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SINVASTATINA,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40 MG, COMPRIMIDO, (BR0267745)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AMITRIPTILINA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 xml:space="preserve">25 MG, COMPRIMIDO, (BR0267512)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FUROSEMIDA,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40 MG, COMPRIMIDO, (BR0267663)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ATENOLOL,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50 MG, COMPRIMIDO, (BR0267517)</w:t>
            </w:r>
          </w:p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AZITROMICINA,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40 MG/ML, APRESENTAÇÃO:SUSPENSÃO ORAL, FRASCO 22,50 ML, (BR0268949)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CARBONATO DE LÍTIO,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300 MG, COMPRIMIDO, (BR0267621)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CLORETO DE SÓDIO, PRINCÍPIO </w:t>
            </w:r>
            <w:proofErr w:type="gramStart"/>
            <w:r w:rsidRPr="00AF0E2A">
              <w:rPr>
                <w:sz w:val="16"/>
                <w:szCs w:val="16"/>
              </w:rPr>
              <w:t>ATIVO:</w:t>
            </w:r>
            <w:proofErr w:type="gramEnd"/>
            <w:r w:rsidRPr="00AF0E2A">
              <w:rPr>
                <w:sz w:val="16"/>
                <w:szCs w:val="16"/>
              </w:rPr>
              <w:t>0,9%_ SOLUÇÃO INJETÁVEL, APLICAÇÃO:SISTEMA FECHADO, AMPOLA 10,00 ML, (BR0268236)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CLORETO DE SÓDIO,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20%, USO:SOLUÇÃO INJETÁVEL, AMPOLA 10,00 ML, (BR0267574)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RANITIDINA CLORIDRATO,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25 MG/ML, TIPO:SOLUÇÃO INJETÁVEL, AMPOLA 2,00 ML, (BR0267735)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DEXAMETASONA,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0,1%, APRESENTAÇÃO:SOLUÇÃO OFTÁLMICA, FRASCO 5,00 ML, (BR0267187)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DIPIRONA SÓDICA,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500 MG/ML, APRESENTAÇÃO:SOLUÇÃO INJETÁVEL, AMPOLA 2,00 ML, (BR0268252)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4500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BECLOMETASONA DIPROPIONATO,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200 MCG/DOSE, FORMA FARMACEUTICA:AEROSSOL ORAL, CARACTERÍSTICA ADICIONAL:FRASCO DOSEADOR C/ BOCAL AEROGADOR, FRASCO 200,00 DOSES, (BR0445797)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ESPIRONOLACTONA,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100 MG, COMPRIMIDO, (BR0267654)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ERITROMICINA, ESTEARATO, 500 MG, COMPRIMIDO, (BR0269992</w:t>
            </w:r>
            <w:proofErr w:type="gramStart"/>
            <w:r w:rsidRPr="00AF0E2A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DEXAMETASONA, </w:t>
            </w:r>
            <w:proofErr w:type="gramStart"/>
            <w:r w:rsidRPr="00AF0E2A">
              <w:rPr>
                <w:sz w:val="16"/>
                <w:szCs w:val="16"/>
              </w:rPr>
              <w:t>DOSAGEM:</w:t>
            </w:r>
            <w:proofErr w:type="gramEnd"/>
            <w:r w:rsidRPr="00AF0E2A">
              <w:rPr>
                <w:sz w:val="16"/>
                <w:szCs w:val="16"/>
              </w:rPr>
              <w:t>4 MG/ML, FORMA FARMACÊUTICA:SOLUÇÃO INJETÁVEL, AMPOLA 2,50 ML, (BR0292427)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IVERMECTINA,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>6 MG, COMPRIMIDO, (BR0376767)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TIMOLOL, </w:t>
            </w:r>
            <w:proofErr w:type="gramStart"/>
            <w:r w:rsidRPr="00AF0E2A">
              <w:rPr>
                <w:sz w:val="16"/>
                <w:szCs w:val="16"/>
              </w:rPr>
              <w:t>CONCENTRAÇÃO:</w:t>
            </w:r>
            <w:proofErr w:type="gramEnd"/>
            <w:r w:rsidRPr="00AF0E2A">
              <w:rPr>
                <w:sz w:val="16"/>
                <w:szCs w:val="16"/>
              </w:rPr>
              <w:t xml:space="preserve">0,5%, INDICAÇÃO:SOLUÇÃO OFTÁLMICA, FRASCO 5,00 </w:t>
            </w:r>
            <w:r w:rsidRPr="00AF0E2A">
              <w:rPr>
                <w:sz w:val="16"/>
                <w:szCs w:val="16"/>
              </w:rPr>
              <w:lastRenderedPageBreak/>
              <w:t>ML, (BR0272581)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lastRenderedPageBreak/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lastRenderedPageBreak/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HIDROCORTISONA, PRINCÍPIO </w:t>
            </w:r>
            <w:proofErr w:type="gramStart"/>
            <w:r w:rsidRPr="00AF0E2A">
              <w:rPr>
                <w:sz w:val="16"/>
                <w:szCs w:val="16"/>
              </w:rPr>
              <w:t>ATIVO:</w:t>
            </w:r>
            <w:proofErr w:type="gramEnd"/>
            <w:r w:rsidRPr="00AF0E2A">
              <w:rPr>
                <w:sz w:val="16"/>
                <w:szCs w:val="16"/>
              </w:rPr>
              <w:t xml:space="preserve">500MG, APRESENTAÇÃO:INJETÁVEL, FRASCO-AMPOLA, (BR0270219)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9C7E1C" w:rsidRPr="00AF0E2A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 xml:space="preserve">SULFADIAZINA, PRINCÍPIO </w:t>
            </w:r>
            <w:proofErr w:type="gramStart"/>
            <w:r w:rsidRPr="00AF0E2A">
              <w:rPr>
                <w:sz w:val="16"/>
                <w:szCs w:val="16"/>
              </w:rPr>
              <w:t>ATIVO:</w:t>
            </w:r>
            <w:proofErr w:type="gramEnd"/>
            <w:r w:rsidRPr="00AF0E2A">
              <w:rPr>
                <w:sz w:val="16"/>
                <w:szCs w:val="16"/>
              </w:rPr>
              <w:t>DE PRATA, DOSAGEM:1%, INDICAÇÃO:CREME, BISNAGA 50,00 G, (BR0272089)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  <w:r w:rsidRPr="00AF0E2A">
              <w:rPr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7E1C" w:rsidRPr="00AF0E2A" w:rsidRDefault="009C7E1C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9C7E1C" w:rsidRDefault="009C7E1C" w:rsidP="009C7E1C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9C7E1C" w:rsidRPr="00AF0E2A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1C" w:rsidRPr="00AF0E2A" w:rsidRDefault="009C7E1C">
            <w:pPr>
              <w:pStyle w:val="ParagraphStyle"/>
              <w:jc w:val="both"/>
              <w:rPr>
                <w:sz w:val="18"/>
                <w:szCs w:val="18"/>
              </w:rPr>
            </w:pPr>
            <w:r w:rsidRPr="00AF0E2A">
              <w:rPr>
                <w:sz w:val="18"/>
                <w:szCs w:val="18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9C7E1C" w:rsidRPr="00AF0E2A" w:rsidRDefault="009C7E1C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9C7E1C" w:rsidRPr="00AF0E2A" w:rsidRDefault="00DF7ECD">
            <w:pPr>
              <w:pStyle w:val="ParagraphStyle"/>
              <w:jc w:val="both"/>
              <w:rPr>
                <w:sz w:val="18"/>
                <w:szCs w:val="18"/>
              </w:rPr>
            </w:pPr>
            <w:r w:rsidRPr="00AF0E2A">
              <w:rPr>
                <w:sz w:val="18"/>
                <w:szCs w:val="18"/>
              </w:rPr>
              <w:t xml:space="preserve">BONITO </w:t>
            </w:r>
            <w:proofErr w:type="spellStart"/>
            <w:r w:rsidRPr="00AF0E2A">
              <w:rPr>
                <w:sz w:val="18"/>
                <w:szCs w:val="18"/>
              </w:rPr>
              <w:t>xx</w:t>
            </w:r>
            <w:proofErr w:type="spellEnd"/>
            <w:r w:rsidR="009C7E1C" w:rsidRPr="00AF0E2A">
              <w:rPr>
                <w:sz w:val="18"/>
                <w:szCs w:val="18"/>
              </w:rPr>
              <w:t>/11/2023</w:t>
            </w:r>
          </w:p>
          <w:p w:rsidR="009C7E1C" w:rsidRPr="00AF0E2A" w:rsidRDefault="009C7E1C">
            <w:pPr>
              <w:pStyle w:val="ParagraphStyle"/>
              <w:jc w:val="both"/>
              <w:rPr>
                <w:sz w:val="18"/>
                <w:szCs w:val="18"/>
              </w:rPr>
            </w:pPr>
            <w:r w:rsidRPr="00AF0E2A">
              <w:rPr>
                <w:b/>
                <w:bCs/>
                <w:sz w:val="18"/>
                <w:szCs w:val="18"/>
              </w:rPr>
              <w:t>Prazo de entrega dos materiais</w:t>
            </w:r>
            <w:proofErr w:type="gramStart"/>
            <w:r w:rsidRPr="00AF0E2A">
              <w:rPr>
                <w:b/>
                <w:bCs/>
                <w:sz w:val="18"/>
                <w:szCs w:val="18"/>
              </w:rPr>
              <w:t xml:space="preserve">  </w:t>
            </w:r>
            <w:proofErr w:type="gramEnd"/>
            <w:r w:rsidRPr="00AF0E2A">
              <w:rPr>
                <w:b/>
                <w:bCs/>
                <w:sz w:val="18"/>
                <w:szCs w:val="18"/>
              </w:rPr>
              <w:t>_____ dias</w:t>
            </w:r>
            <w:r w:rsidRPr="00AF0E2A">
              <w:rPr>
                <w:sz w:val="18"/>
                <w:szCs w:val="18"/>
              </w:rPr>
              <w:t>, após a assinatura do contrato e/ou documento equivalente.</w:t>
            </w:r>
          </w:p>
          <w:p w:rsidR="009C7E1C" w:rsidRPr="00AF0E2A" w:rsidRDefault="009C7E1C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9C7E1C" w:rsidRPr="00AF0E2A" w:rsidRDefault="009C7E1C">
            <w:pPr>
              <w:pStyle w:val="ParagraphStyle"/>
              <w:jc w:val="center"/>
              <w:rPr>
                <w:sz w:val="18"/>
                <w:szCs w:val="18"/>
              </w:rPr>
            </w:pPr>
            <w:r w:rsidRPr="00AF0E2A">
              <w:rPr>
                <w:sz w:val="18"/>
                <w:szCs w:val="18"/>
              </w:rPr>
              <w:t>_____________________________________________________________</w:t>
            </w:r>
          </w:p>
          <w:p w:rsidR="009C7E1C" w:rsidRPr="00AF0E2A" w:rsidRDefault="009C7E1C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AF0E2A">
              <w:rPr>
                <w:b/>
                <w:bCs/>
                <w:sz w:val="18"/>
                <w:szCs w:val="18"/>
              </w:rPr>
              <w:t>CARIMBO E ASSINATURA DO REPRESENTANTE LEGAL DA EMPRESA</w:t>
            </w:r>
          </w:p>
          <w:p w:rsidR="009C7E1C" w:rsidRPr="00AF0E2A" w:rsidRDefault="009C7E1C">
            <w:pPr>
              <w:pStyle w:val="ParagraphStyle"/>
              <w:jc w:val="center"/>
              <w:rPr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E1C" w:rsidRPr="00AF0E2A" w:rsidRDefault="009C7E1C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9C7E1C" w:rsidRPr="00AF0E2A" w:rsidRDefault="009C7E1C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9C7E1C" w:rsidRPr="00AF0E2A" w:rsidRDefault="009C7E1C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9C7E1C" w:rsidRPr="00AF0E2A" w:rsidRDefault="009C7E1C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AF0E2A">
              <w:rPr>
                <w:b/>
                <w:bCs/>
                <w:sz w:val="18"/>
                <w:szCs w:val="18"/>
              </w:rPr>
              <w:t>CARIMBO</w:t>
            </w:r>
          </w:p>
          <w:p w:rsidR="009C7E1C" w:rsidRPr="00AF0E2A" w:rsidRDefault="009C7E1C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AF0E2A">
              <w:rPr>
                <w:b/>
                <w:bCs/>
                <w:sz w:val="18"/>
                <w:szCs w:val="18"/>
              </w:rPr>
              <w:t>CNPJ DA EMPRESA</w:t>
            </w:r>
          </w:p>
        </w:tc>
      </w:tr>
    </w:tbl>
    <w:p w:rsidR="009C7E1C" w:rsidRDefault="009C7E1C" w:rsidP="009C7E1C">
      <w:pPr>
        <w:pStyle w:val="ParagraphStyle"/>
        <w:rPr>
          <w:rFonts w:ascii="Times New Roman" w:hAnsi="Times New Roman" w:cs="Times New Roman"/>
        </w:rPr>
      </w:pPr>
    </w:p>
    <w:p w:rsidR="009C7E1C" w:rsidRDefault="009C7E1C" w:rsidP="009C7E1C">
      <w:pPr>
        <w:pStyle w:val="ParagraphStyle"/>
        <w:rPr>
          <w:rStyle w:val="Normaltext"/>
        </w:rPr>
      </w:pPr>
    </w:p>
    <w:p w:rsidR="009C7E1C" w:rsidRDefault="009C7E1C" w:rsidP="009C7E1C">
      <w:pPr>
        <w:pStyle w:val="ParagraphStyle"/>
        <w:rPr>
          <w:rStyle w:val="Normaltext"/>
        </w:rPr>
      </w:pPr>
    </w:p>
    <w:p w:rsidR="009C7E1C" w:rsidRDefault="009C7E1C" w:rsidP="009C7E1C">
      <w:pPr>
        <w:pStyle w:val="ParagraphStyle"/>
        <w:rPr>
          <w:rStyle w:val="Normaltext"/>
        </w:rPr>
      </w:pPr>
    </w:p>
    <w:p w:rsidR="009C7E1C" w:rsidRDefault="009C7E1C" w:rsidP="009C7E1C">
      <w:pPr>
        <w:pStyle w:val="ParagraphStyle"/>
        <w:rPr>
          <w:rStyle w:val="Normaltext"/>
        </w:rPr>
      </w:pPr>
    </w:p>
    <w:p w:rsidR="009C7E1C" w:rsidRDefault="009C7E1C" w:rsidP="009C7E1C">
      <w:pPr>
        <w:pStyle w:val="ParagraphStyle"/>
        <w:rPr>
          <w:rStyle w:val="Normaltext"/>
        </w:rPr>
      </w:pPr>
    </w:p>
    <w:p w:rsidR="009C7E1C" w:rsidRDefault="009C7E1C" w:rsidP="009C7E1C">
      <w:pPr>
        <w:pStyle w:val="ParagraphStyle"/>
        <w:rPr>
          <w:rStyle w:val="Normaltext"/>
        </w:rPr>
      </w:pPr>
    </w:p>
    <w:p w:rsidR="00A17063" w:rsidRPr="009C7E1C" w:rsidRDefault="00A17063" w:rsidP="009C7E1C"/>
    <w:sectPr w:rsidR="00A17063" w:rsidRPr="009C7E1C" w:rsidSect="009C7E1C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0E4890"/>
    <w:rsid w:val="001106F0"/>
    <w:rsid w:val="001164A9"/>
    <w:rsid w:val="001A505F"/>
    <w:rsid w:val="001E313E"/>
    <w:rsid w:val="00252EC0"/>
    <w:rsid w:val="0027534E"/>
    <w:rsid w:val="00356D0A"/>
    <w:rsid w:val="003811FA"/>
    <w:rsid w:val="0039799D"/>
    <w:rsid w:val="00490CD7"/>
    <w:rsid w:val="00500566"/>
    <w:rsid w:val="00560CC9"/>
    <w:rsid w:val="00590FFB"/>
    <w:rsid w:val="005F797B"/>
    <w:rsid w:val="006D4546"/>
    <w:rsid w:val="006F3092"/>
    <w:rsid w:val="00713F19"/>
    <w:rsid w:val="009407C5"/>
    <w:rsid w:val="00946CA9"/>
    <w:rsid w:val="009552FF"/>
    <w:rsid w:val="009C7E1C"/>
    <w:rsid w:val="00A17063"/>
    <w:rsid w:val="00AF0E2A"/>
    <w:rsid w:val="00AF4D4F"/>
    <w:rsid w:val="00B45B5B"/>
    <w:rsid w:val="00BC622D"/>
    <w:rsid w:val="00C937D4"/>
    <w:rsid w:val="00CC493D"/>
    <w:rsid w:val="00CD33A6"/>
    <w:rsid w:val="00D15609"/>
    <w:rsid w:val="00D21903"/>
    <w:rsid w:val="00D841B7"/>
    <w:rsid w:val="00D911A7"/>
    <w:rsid w:val="00DB3454"/>
    <w:rsid w:val="00DD5013"/>
    <w:rsid w:val="00DF7ECD"/>
    <w:rsid w:val="00E059F5"/>
    <w:rsid w:val="00E94002"/>
    <w:rsid w:val="00E94FF6"/>
    <w:rsid w:val="00EB7BF7"/>
    <w:rsid w:val="00ED42C9"/>
    <w:rsid w:val="00F26F1D"/>
    <w:rsid w:val="00F9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1391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2023-10-17T20:14:00Z</cp:lastPrinted>
  <dcterms:created xsi:type="dcterms:W3CDTF">2023-11-06T13:11:00Z</dcterms:created>
  <dcterms:modified xsi:type="dcterms:W3CDTF">2023-11-06T13:22:00Z</dcterms:modified>
</cp:coreProperties>
</file>